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23 meter från avverkningsanmälan finns fynd av 6 naturvårdsarter, varav 5 är rödlistade, 5 är typiska (T) och 1 är signalart (S): prakttagging (EN, T), gullpudra (NT, T), kandelabersvamp (NT, T), skinntagging (NT), svartöra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prakttagging (EN, T), gullpudra (NT, T), kandelabersvamp (NT, T), svartöra (NT,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