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dånvivel (NT), entita (NT, §4), gulsparv (NT, §4) och spindelbock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