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Cortinarius subpurpurascens (S), gulfotsskölding (S), toppvaxskivling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