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tornseglare (EN, §4), stare (VU, §4) och tofsvipa (VU,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och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