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som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hällebräcka (VU, §7), klasefibbla (NT)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