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dokument behandlar höga naturvärden i avverkningsanmälan A 60022-2024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