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som inkom 2025-03-27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6578677, E 529149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