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som inkom 2025-06-12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6582883, E 499042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