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Detta dokument behandlar höga naturvärden i avverkningsanmälan A 30409-2025 i Örebro kommun som inkom 2025-06-19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6561828, E 518415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scharlakansvaxing (NT), gulfotsskölding (S) och hasselticka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