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som inkom 2024-11-27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6584645, E 518379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