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som inkom 2024-12-05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6585340, E 517294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