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52381-2025 i Örebro kommun</w:t>
      </w:r>
    </w:p>
    <w:p>
      <w:r>
        <w:t>Denna tillsynsbegäran behandlar höga naturvärden i avverkningsanmälan A 52381-2025 i Örebro kommun som inkom 2025-10-23 och omfattar 5,0 ha.</w:t>
      </w:r>
    </w:p>
    <w:p>
      <w:pPr>
        <w:pStyle w:val="Caption"/>
      </w:pPr>
      <w:r>
        <w:drawing>
          <wp:inline xmlns:a="http://schemas.openxmlformats.org/drawingml/2006/main" xmlns:pic="http://schemas.openxmlformats.org/drawingml/2006/picture">
            <wp:extent cx="5128337" cy="5724000"/>
            <wp:docPr id="1" name="Picture 1"/>
            <wp:cNvGraphicFramePr>
              <a:graphicFrameLocks noChangeAspect="1"/>
            </wp:cNvGraphicFramePr>
            <a:graphic>
              <a:graphicData uri="http://schemas.openxmlformats.org/drawingml/2006/picture">
                <pic:pic>
                  <pic:nvPicPr>
                    <pic:cNvPr id="0" name="A 52381-2025 karta.png"/>
                    <pic:cNvPicPr/>
                  </pic:nvPicPr>
                  <pic:blipFill>
                    <a:blip r:embed="rId16"/>
                    <a:stretch>
                      <a:fillRect/>
                    </a:stretch>
                  </pic:blipFill>
                  <pic:spPr>
                    <a:xfrm>
                      <a:off x="0" y="0"/>
                      <a:ext cx="512833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6581040, E 499508 i SWEREF 99 TM.</w:t>
      </w:r>
    </w:p>
    <w:p>
      <w:r>
        <w:t>I och inom 25 meter från avverkningsanmälan finns fynd av 43 naturvårdsarter, varav 24 är rödlistade, 8 är fridlysta, 20 är typiska (T) och 9 är signalarter (S): ask (EN), brödtaggsvamp (EN), koppartaggsvamp (EN), raggtaggsvamp (EN), spricktaggsvamp (EN), violgubbe (EN), grangråticka (VU, T), gul taggsvamp (VU, T), porslinsblå spindling (VU, T), stor odörspindling (VU), svartfjällig musseron (VU), blek fingersvamp (NT), dofttaggsvamp (NT, T), dunmossa (NT, T), fjällig taggsvamp s.str. (NT), gultoppig fingersvamp (NT), kryddspindling (NT, T), orange taggsvamp (NT, T), skarp dropptaggsvamp (NT), svart taggsvamp (NT), sårläka (NT, T), talltita (NT, §4), tjockfotad fingersvamp (NT), ullticka (NT, T), blåmossa (S, T), diskvaxskivling (S), nordlig tuffmossa (S), olivspindling (S), rödgul trumpetsvamp (S), skogsknipprot (S, T, §8), svart trolldruva (S, T), svavelriska (S), zontaggsvamp (S), blåsippa (T, §9), ekbräken (T), kärrfibbla (T), mattlummer (T, §9), skogsstjärna (T), spillkråka (T, §4), tjäder (T, §4), vitsippa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gul taggsvamp (VU, T), porslinsblå spindling (VU, T), dofttaggsvamp (NT, T), dunmossa (NT, T), kryddspindling (NT, T), orange taggsvamp (NT, T), sårläka (NT, T), ullticka (NT, T), blåmossa (S, T), skogsknipprot (S, T, §8), svart trolldruva (S, T), blåsippa (T, §9), ekbräken (T), kärrfibbla (T), mattlummer (T, §9), skogsstjärna (T), spillkråka (T, §4), tjäder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