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dokument behandlar höga naturvärden i avverkningsanmälan A 60028-2024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