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som inkom 2024-04-05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6584809, E 514663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