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som inkom 2023-07-12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6574748, E 497901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