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som inkom 2023-05-08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6581803,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