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som inkom 2024-10-09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6551067, E 528969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