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som inkom 2025-11-26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6577508, E 506488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