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Detta dokument behandlar höga naturvärden i avverkningsanmälan A 60022-2024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