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brandtaggsvamp (VU), läderdoftande fingersvamp (VU), blå taggsvamp (NT), flattoppad klubbsvamp (NT), orange taggsvamp (NT), persiljespindling (NT), svart taggsvamp (NT), svartvit taggsvamp (NT), besk kastanjemusseron (S), blomkålssvamp (S), fjällig taggsvamp s.str. (S), fransig jordstjärna (S), guldkremla (S), kryddspindling (S), nästrot (S, §8), skarp dropptaggsvamp (S), svavelriska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