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brunlångöra (NT, §4a), nordfladdermus (NT, §4a), spillkråka (NT, §4), tallticka (NT), björksplintborre (S), gullgröppa (S), vågbandad barkbock (S), dvärgpipistrell (§4a), gråskimlig fladdermus (§4a),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