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2308-2026 i Örebro kommun</w:t>
      </w:r>
    </w:p>
    <w:p>
      <w:r>
        <w:t>Detta klagomål behandlar höga naturvärden i samrådsanmälan S 2308-2026 i Örebro kommun som inkom 2026-09-03 och omfattar 2,4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S 2308-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7 meter från samrådsanmälan. Markörer utan svart kant är placerade på fyndplatsen. Markörer med svart kant är placerade vid sidan av fyndplatsen och har ett svart streck som visar fyndplatsens exakta position. Kartans mittpunktskoordinat är N 6578848, E 519040 i SWEREF 99 TM.</w:t>
      </w:r>
    </w:p>
    <w:p>
      <w:r>
        <w:t>Inom 7 meter från samrådsanmälan finns fynd av 3 naturvårdsarter, varav 3 är fridlysta och 2 är signalarter (S): nästrot (S, §8), tvåblad (S,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