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skogsalm (CR), ask (EN), raggtaggsvamp (EN), knärot (VU, §8), porslinsblå spindling (VU), spricktaggsvamp (VU), svartfjällig musseron (VU), tallbit (VU, §4), barrviolspindling (NT), entita (NT, §4), flattoppad klubbsvamp (NT), garnlav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tallbit (VU, §4),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