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dokument behandlar höga naturvärden i avverkningsanmälan A 15758-2023 i Örebro kommun. Denna avverkningsanmälan inkom 2023-04-05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orange taggsvamp (NT), spillkråka (NT, §4), ullticka (NT), grönpyrola (S)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816"/>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595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