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3548-2025 i Örebro kommun</w:t>
      </w:r>
    </w:p>
    <w:p>
      <w:r>
        <w:t>Detta klagomål behandlar höga naturvärden i samrådsanmälan S 3548-2025 i Örebro kommun som inkom 2025-12-19 och omfattar 9,1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S 3548-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6580908, E 499283 i SWEREF 99 TM.</w:t>
      </w:r>
    </w:p>
    <w:p>
      <w:r>
        <w:t>I och inom 25 meter från samrådsanmälan finns fynd av 54 naturvårdsarter, varav 29 är rödlistade, 4 är fridlysta, 26 är typiska (T) och 10 är signalarter (S): ask (EN),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flikbålmossa (NT), fyrflikig jordstjärna (NT, T), gultoppig fingersvamp (NT), kryddspindling (NT, T), loppstarr (NT), mjölsvärting (NT), orange taggsvamp (NT, T), persiljespindling (NT), skarp dropptaggsvamp (NT), slåtterfibbla (NT, T), svartvit taggsvamp (NT), tjockfotad fingersvamp (NT), blåmossa (S, T), bronshjon (S, T), gulnande spindling (S), kantarellvaxing (S), olivspindling (S), rödgul trumpetsvamp (S), rökmusseron (S), stor revmossa (S), svart trolldruva (S, T), svavelriska (S), blåbär (T), blåsippa (T, §9), ekbräken (T), ekorrbär (T), glansfläck (T), hultbräken (T), kransmossa (T), kärrfibbla (T), liljekonvalj (T), skogsstjärna (T), svart taggsvamp agg. (T), tjäder (T, §4), vitsippa (T), hasselmus (§4a)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S 3548-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54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