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dokument behandlar höga naturvärden i avverkningsanmälan A 55286-2024 i Kumla kommun. Denna avverkningsanmälan inkom 2024-11-25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