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som inkom 2022-01-18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500909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