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som inkom 2021-06-28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6515529, E 500084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