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som inkom 2024-08-21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6510794, E 488446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