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som inkom 2025-01-23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6527718, E 506189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(T, §9)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