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klagomål behandlar höga naturvärden i avverkningsanmälan A 52268-2021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