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2709-2026 i Askersunds kommun</w:t>
      </w:r>
    </w:p>
    <w:p>
      <w:r>
        <w:t>Denna tillsynsbegäran behandlar höga naturvärden i samrådsanmälan S 2709-2026 i Askersunds kommun som inkom 2026-10-16 och omfattar 8,7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S 2709-2026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6533477, E 504104 i SWEREF 99 TM.</w:t>
      </w:r>
    </w:p>
    <w:p>
      <w:r>
        <w:t>I och inom 25 meter från samrådsanmälan finns fynd av 14 naturvårdsarter, varav 3 är rödlistade, 11 är fridlysta, 2 är typiska (T) och 2 är signalarter (S): järnsparv (NT, §4), talltita (NT, §4), älg (NT), björksplintborre (S), zontaggsvamp (S), mattlummer (T, §9), spillkråka (T, §4), grönsiska (§4), kungsfågel (§4), åkergroda (§4a), vanlig groda (§6), vanlig padda (§6), vanlig snok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