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samrådsanmälan S 4932-2024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