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39808-2026 i Askersunds kommun</w:t>
      </w:r>
    </w:p>
    <w:p>
      <w:r>
        <w:t>Detta klagomål behandlar höga naturvärden i avverkningsanmälan A 39808-2026 i Askersunds kommun som inkom 2026-09-25 och omfattar 2,7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3980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6512540, E 483609 i SWEREF 99 TM.</w:t>
      </w:r>
    </w:p>
    <w:p>
      <w:r>
        <w:t>Inom 11 meter från avverkningsanmälan finns fynd av 3 naturvårdsarter, varav 1 är rödlistad, 2 är typiska (T) och 1 är signalart (S): stubbtrådmossa (NT), skuggmossa (S, T) och missne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Missne</w:t>
      </w:r>
      <w:r>
        <w:t xml:space="preserve"> är typisk art för </w:t>
      </w:r>
      <w:r>
        <w:rPr>
          <w:i/>
        </w:rPr>
        <w:t xml:space="preserve">9750 Svämlövskog, 9080 Lövsumpskog och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