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dokument behandlar höga naturvärden i avverkningsanmälan A 11519-2023 i Askersunds kommun som inkom 2023-03-08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vågbandad barkbock (S),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