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som inkom 2025-01-23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6527718, E 506189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