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som inkom 2024-12-03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6523058, E 511939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