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som inkom 2024-02-21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6528839, E 510398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