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som inkom 2024-02-27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6531620, E 489897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