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avverkningsanmälan A 5044-2022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