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som inkom 2024-07-05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6583145, E 473888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