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som inkom 2024-09-20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6577046, E 469649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