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som inkom 2025-10-23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6587392, E 480928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