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66055"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6605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30 naturvårdsarter, varav 18 är rödlistade, 15 är fridlysta, 14 är typiska (T) och 3 är signalarter (S): dvärglin (VU), garnlav (VU, T), gråtrut (VU, §4), drillsnäppa (NT, §4), dropptaggsvamp (NT, T), dvärgbägarlav (NT, T), kattfotslav (NT, T), kolflarnlav (NT, T), motaggsvamp (NT, T), mörk kolflarnlav (NT), skuggblåslav (NT, T),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