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som inkom 2025-07-02 och omfattar 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6593466, E 469030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