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som inkom 2025-10-28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6580686, E 476683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