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som inkom 2026-05-03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2"/>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