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som inkom 2026-04-24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6572323, E 476564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