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dokument behandlar höga naturvärden i avverkningsanmälan A 16289-2026 i Nora kommun som inkom 2026-03-30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