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som inkom 2025-08-21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